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91" w:rsidRDefault="00C34191" w:rsidP="00C34191">
      <w:pPr>
        <w:pStyle w:val="1"/>
        <w:spacing w:before="0" w:beforeAutospacing="0" w:after="0" w:afterAutospacing="0" w:line="324" w:lineRule="atLeast"/>
        <w:rPr>
          <w:rFonts w:ascii="Arial" w:hAnsi="Arial" w:cs="Arial"/>
          <w:b w:val="0"/>
          <w:bCs w:val="0"/>
          <w:color w:val="333333"/>
          <w:sz w:val="64"/>
          <w:szCs w:val="64"/>
        </w:rPr>
      </w:pPr>
      <w:r>
        <w:rPr>
          <w:rFonts w:ascii="Arial" w:hAnsi="Arial" w:cs="Arial"/>
          <w:b w:val="0"/>
          <w:bCs w:val="0"/>
          <w:color w:val="333333"/>
          <w:sz w:val="64"/>
          <w:szCs w:val="64"/>
        </w:rPr>
        <w:t>Пермским предпринимателям расскажут про социальный франчайзинг</w:t>
      </w:r>
    </w:p>
    <w:p w:rsidR="00C34191" w:rsidRDefault="00C34191" w:rsidP="00C34191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</w:rPr>
        <w:t> </w:t>
      </w:r>
    </w:p>
    <w:p w:rsidR="00C34191" w:rsidRDefault="00C34191" w:rsidP="00C34191">
      <w:pPr>
        <w:shd w:val="clear" w:color="auto" w:fill="FFFFFF"/>
        <w:spacing w:line="312" w:lineRule="atLeast"/>
        <w:textAlignment w:val="top"/>
        <w:rPr>
          <w:rFonts w:ascii="Arial" w:hAnsi="Arial" w:cs="Arial"/>
          <w:caps/>
          <w:color w:val="333333"/>
          <w:spacing w:val="12"/>
          <w:sz w:val="17"/>
          <w:szCs w:val="17"/>
        </w:rPr>
      </w:pPr>
      <w:r>
        <w:rPr>
          <w:rFonts w:ascii="Arial" w:hAnsi="Arial" w:cs="Arial"/>
          <w:caps/>
          <w:color w:val="333333"/>
          <w:spacing w:val="12"/>
          <w:sz w:val="17"/>
          <w:szCs w:val="17"/>
        </w:rPr>
        <w:t>СОБЫТИЯ И МЕРОПРИЯТИЯ</w:t>
      </w:r>
    </w:p>
    <w:p w:rsidR="00C34191" w:rsidRDefault="00C34191" w:rsidP="00C34191">
      <w:pPr>
        <w:pStyle w:val="a4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 августа в 10:00 в Центре «Мой бизнес» (ул. Ленина, 68) состоится семинар на тему «Социальный франчайзинг как эффективная технология масштабирования социального бизнеса и социального эффекта».</w:t>
      </w:r>
    </w:p>
    <w:p w:rsidR="00C34191" w:rsidRDefault="00C34191" w:rsidP="00C34191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Социальный бизнес является проводником позитивных изменений в обществе. Решает самые острые проблемы населения, улучшает качество жизни в регионах. Задача социального франчайзинга – тиражирование лучших социальных практик России с одновременным увеличением дохода социального предпринимателя.</w:t>
      </w:r>
    </w:p>
    <w:p w:rsidR="00C34191" w:rsidRDefault="00C34191" w:rsidP="00C34191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Экспертом встречи будет Юлия Богушевская - основатель компании «Франчайзинг-Интеллект», ментор СКОЛКОВО, автор учебных курсов по франчайзингу, федеральный эксперт по франчайзингу с 19-летним опытом.</w:t>
      </w:r>
    </w:p>
    <w:p w:rsidR="00C34191" w:rsidRDefault="00C34191" w:rsidP="00C34191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рамках семинара будут рассмотрены следующие темы:</w:t>
      </w:r>
    </w:p>
    <w:p w:rsidR="00C34191" w:rsidRDefault="00C34191" w:rsidP="00C34191">
      <w:pPr>
        <w:numPr>
          <w:ilvl w:val="0"/>
          <w:numId w:val="2"/>
        </w:numPr>
        <w:shd w:val="clear" w:color="auto" w:fill="FFFFFF"/>
        <w:ind w:left="31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Преимущества масштабирования социального проекта по франчайзингу</w:t>
      </w:r>
    </w:p>
    <w:p w:rsidR="00C34191" w:rsidRDefault="00C34191" w:rsidP="00C34191">
      <w:pPr>
        <w:numPr>
          <w:ilvl w:val="0"/>
          <w:numId w:val="2"/>
        </w:numPr>
        <w:shd w:val="clear" w:color="auto" w:fill="FFFFFF"/>
        <w:spacing w:before="120"/>
        <w:ind w:left="31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Дорожная карта – что предстоит сделать для создания социальной франшизы</w:t>
      </w:r>
    </w:p>
    <w:p w:rsidR="00C34191" w:rsidRDefault="00C34191" w:rsidP="00C34191">
      <w:pPr>
        <w:numPr>
          <w:ilvl w:val="0"/>
          <w:numId w:val="2"/>
        </w:numPr>
        <w:shd w:val="clear" w:color="auto" w:fill="FFFFFF"/>
        <w:spacing w:before="120"/>
        <w:ind w:left="31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Инфраструктура франчайзинга – где искать помощь и поддержку</w:t>
      </w:r>
    </w:p>
    <w:p w:rsidR="00C34191" w:rsidRDefault="00C34191" w:rsidP="00C34191">
      <w:pPr>
        <w:numPr>
          <w:ilvl w:val="0"/>
          <w:numId w:val="2"/>
        </w:numPr>
        <w:shd w:val="clear" w:color="auto" w:fill="FFFFFF"/>
        <w:spacing w:before="120"/>
        <w:ind w:left="315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Кейсы успешных социальных франшиз России – опыт создания франшизы, продаж, создания и управления партнерской сети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франчайзи</w:t>
      </w:r>
      <w:proofErr w:type="spellEnd"/>
    </w:p>
    <w:p w:rsidR="00C34191" w:rsidRDefault="00C34191" w:rsidP="00C341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Участие в мероприятии бесплатное, но необходимо зарегистрироваться </w:t>
      </w:r>
      <w:hyperlink r:id="rId5" w:tgtFrame="_blank" w:history="1">
        <w:r>
          <w:rPr>
            <w:rStyle w:val="a3"/>
            <w:rFonts w:ascii="Arial" w:hAnsi="Arial" w:cs="Arial"/>
            <w:color w:val="DC202E"/>
            <w:sz w:val="23"/>
            <w:szCs w:val="23"/>
          </w:rPr>
          <w:t>по ссылке.</w:t>
        </w:r>
      </w:hyperlink>
    </w:p>
    <w:p w:rsidR="00C34191" w:rsidRDefault="00C34191" w:rsidP="00C34191">
      <w:pPr>
        <w:pStyle w:val="a4"/>
        <w:shd w:val="clear" w:color="auto" w:fill="FFFFFF"/>
        <w:spacing w:before="375" w:beforeAutospacing="0" w:after="37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C34191" w:rsidRDefault="00C34191" w:rsidP="00C3419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Узнать больше о мерах поддержки МСП в регионе можно </w:t>
      </w:r>
      <w:hyperlink r:id="rId6" w:tgtFrame="_blank" w:history="1">
        <w:r>
          <w:rPr>
            <w:rStyle w:val="a3"/>
            <w:rFonts w:ascii="Arial" w:hAnsi="Arial" w:cs="Arial"/>
            <w:color w:val="DC202E"/>
            <w:sz w:val="23"/>
            <w:szCs w:val="23"/>
          </w:rPr>
          <w:t>на официальном сайте центра «Мой бизнес» Пермского края</w:t>
        </w:r>
      </w:hyperlink>
      <w:r>
        <w:rPr>
          <w:rFonts w:ascii="Arial" w:hAnsi="Arial" w:cs="Arial"/>
          <w:color w:val="333333"/>
          <w:sz w:val="23"/>
          <w:szCs w:val="23"/>
        </w:rPr>
        <w:t>.</w:t>
      </w:r>
    </w:p>
    <w:p w:rsidR="00C34191" w:rsidRDefault="00C34191" w:rsidP="00C34191">
      <w:pPr>
        <w:pStyle w:val="a4"/>
        <w:shd w:val="clear" w:color="auto" w:fill="FFFFFF"/>
        <w:spacing w:before="375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2714DD" w:rsidRDefault="002714DD"/>
    <w:sectPr w:rsidR="0027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40E"/>
    <w:multiLevelType w:val="multilevel"/>
    <w:tmpl w:val="FAE4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967483"/>
    <w:multiLevelType w:val="multilevel"/>
    <w:tmpl w:val="0F02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91"/>
    <w:rsid w:val="002714DD"/>
    <w:rsid w:val="00C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1A14-0D3B-4710-ACD2-1BE3FB1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4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4191"/>
    <w:rPr>
      <w:color w:val="0000FF"/>
      <w:u w:val="single"/>
    </w:rPr>
  </w:style>
  <w:style w:type="character" w:customStyle="1" w:styleId="date">
    <w:name w:val="date"/>
    <w:basedOn w:val="a0"/>
    <w:rsid w:val="00C34191"/>
  </w:style>
  <w:style w:type="paragraph" w:styleId="a4">
    <w:name w:val="Normal (Web)"/>
    <w:basedOn w:val="a"/>
    <w:uiPriority w:val="99"/>
    <w:semiHidden/>
    <w:unhideWhenUsed/>
    <w:rsid w:val="00C341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870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572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48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5193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7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0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sotsialnyy-franchayzing-kak-effektivnaya-tekhnologiya-masshtabirovaniya-sotsialnogo-biznesa-i-sots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2023-07-18T05:02:00Z</dcterms:created>
  <dcterms:modified xsi:type="dcterms:W3CDTF">2023-07-18T05:03:00Z</dcterms:modified>
</cp:coreProperties>
</file>